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175" w:rsidRPr="00DD3FE7" w:rsidRDefault="00936DDB" w:rsidP="00484175">
      <w:pPr>
        <w:pStyle w:val="Default"/>
        <w:rPr>
          <w:rFonts w:asciiTheme="minorHAnsi" w:hAnsiTheme="minorHAnsi" w:cstheme="minorHAnsi"/>
          <w:b/>
          <w:color w:val="680000"/>
          <w:sz w:val="28"/>
          <w:szCs w:val="28"/>
        </w:rPr>
      </w:pPr>
      <w:r w:rsidRPr="00DD3FE7">
        <w:rPr>
          <w:rFonts w:asciiTheme="minorHAnsi" w:hAnsiTheme="minorHAnsi" w:cstheme="minorHAnsi"/>
          <w:b/>
          <w:color w:val="680000"/>
          <w:sz w:val="28"/>
          <w:szCs w:val="28"/>
        </w:rPr>
        <w:t>Za</w:t>
      </w:r>
      <w:r w:rsidR="0059613C" w:rsidRPr="00DD3FE7">
        <w:rPr>
          <w:rFonts w:asciiTheme="minorHAnsi" w:hAnsiTheme="minorHAnsi" w:cstheme="minorHAnsi"/>
          <w:b/>
          <w:color w:val="680000"/>
          <w:sz w:val="28"/>
          <w:szCs w:val="28"/>
        </w:rPr>
        <w:t>hrajte si na řidiče autobusu</w:t>
      </w:r>
      <w:r w:rsidRPr="00DD3FE7">
        <w:rPr>
          <w:rFonts w:asciiTheme="minorHAnsi" w:hAnsiTheme="minorHAnsi" w:cstheme="minorHAnsi"/>
          <w:b/>
          <w:color w:val="680000"/>
          <w:sz w:val="28"/>
          <w:szCs w:val="28"/>
        </w:rPr>
        <w:t xml:space="preserve"> </w:t>
      </w:r>
      <w:r w:rsidR="000135E4" w:rsidRPr="00DD3FE7">
        <w:rPr>
          <w:rFonts w:asciiTheme="minorHAnsi" w:hAnsiTheme="minorHAnsi" w:cstheme="minorHAnsi"/>
          <w:b/>
          <w:color w:val="680000"/>
          <w:sz w:val="28"/>
          <w:szCs w:val="28"/>
        </w:rPr>
        <w:t xml:space="preserve">v Království </w:t>
      </w:r>
      <w:r w:rsidR="002C44FD" w:rsidRPr="00DD3FE7">
        <w:rPr>
          <w:rFonts w:asciiTheme="minorHAnsi" w:hAnsiTheme="minorHAnsi" w:cstheme="minorHAnsi"/>
          <w:b/>
          <w:color w:val="680000"/>
          <w:sz w:val="28"/>
          <w:szCs w:val="28"/>
        </w:rPr>
        <w:t>železnic</w:t>
      </w:r>
    </w:p>
    <w:p w:rsidR="00484175" w:rsidRPr="00DD3FE7" w:rsidRDefault="00484175" w:rsidP="00484175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DD3FE7" w:rsidRPr="00DD3FE7" w:rsidRDefault="00DD3FE7" w:rsidP="00DD3FE7">
      <w:pPr>
        <w:jc w:val="both"/>
        <w:rPr>
          <w:rFonts w:asciiTheme="minorHAnsi" w:hAnsiTheme="minorHAnsi" w:cstheme="minorHAnsi"/>
          <w:b/>
          <w:szCs w:val="22"/>
        </w:rPr>
      </w:pPr>
      <w:r w:rsidRPr="00DD3FE7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8240" behindDoc="0" locked="0" layoutInCell="1" allowOverlap="1" wp14:anchorId="18EE6E42" wp14:editId="0E08AAFA">
            <wp:simplePos x="0" y="0"/>
            <wp:positionH relativeFrom="column">
              <wp:posOffset>66675</wp:posOffset>
            </wp:positionH>
            <wp:positionV relativeFrom="paragraph">
              <wp:posOffset>34925</wp:posOffset>
            </wp:positionV>
            <wp:extent cx="2052955" cy="1951355"/>
            <wp:effectExtent l="0" t="0" r="4445" b="0"/>
            <wp:wrapSquare wrapText="bothSides"/>
            <wp:docPr id="2" name="Obrázek 2" descr="DSCF770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7702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95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FE7">
        <w:rPr>
          <w:rFonts w:asciiTheme="minorHAnsi" w:hAnsiTheme="minorHAnsi" w:cstheme="minorHAnsi"/>
          <w:b/>
          <w:szCs w:val="22"/>
        </w:rPr>
        <w:t>Ve stálé expozici největšího modelového kolejiště u nás doplnili již třetí funkční kokpit dopravního prostředku. Nejnovějším přírůstkem, k již před časem uvedené lokomotivě řady 141 a neslavnější pražské tramvaji T3, je autobus Karosa B732 v barvách Pražské integrované dopravy. Malí i velcí návštěvníci si mohou v připojeném tabletu vybrat linku MHD, kterou chtějí projet a vyzkoušet všechny funkční prvky. Autobus navazuje na dlouhodobý projekt podpory technických profesí a díky projekci průjezdu existujících linek či tratí, zprostředkují všechny funkční kokpity dětem prožitek blížící se realitě skutečného simulátoru.</w:t>
      </w:r>
    </w:p>
    <w:p w:rsidR="00DD3FE7" w:rsidRPr="00DD3FE7" w:rsidRDefault="00DD3FE7" w:rsidP="00DD3FE7">
      <w:pPr>
        <w:jc w:val="both"/>
        <w:rPr>
          <w:rFonts w:asciiTheme="minorHAnsi" w:hAnsiTheme="minorHAnsi" w:cstheme="minorHAnsi"/>
          <w:szCs w:val="22"/>
        </w:rPr>
      </w:pPr>
    </w:p>
    <w:p w:rsidR="00DD3FE7" w:rsidRPr="00DD3FE7" w:rsidRDefault="00DD3FE7" w:rsidP="00DD3FE7">
      <w:pPr>
        <w:jc w:val="both"/>
        <w:rPr>
          <w:rFonts w:asciiTheme="minorHAnsi" w:hAnsiTheme="minorHAnsi" w:cstheme="minorHAnsi"/>
          <w:szCs w:val="22"/>
        </w:rPr>
      </w:pPr>
      <w:bookmarkStart w:id="0" w:name="_GoBack"/>
      <w:r w:rsidRPr="00DD3FE7">
        <w:rPr>
          <w:rFonts w:asciiTheme="minorHAnsi" w:hAnsiTheme="minorHAnsi" w:cstheme="minorHAnsi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7D93F9DB" wp14:editId="30E539E0">
            <wp:simplePos x="0" y="0"/>
            <wp:positionH relativeFrom="column">
              <wp:posOffset>-30480</wp:posOffset>
            </wp:positionH>
            <wp:positionV relativeFrom="paragraph">
              <wp:posOffset>455930</wp:posOffset>
            </wp:positionV>
            <wp:extent cx="2333625" cy="1555750"/>
            <wp:effectExtent l="0" t="0" r="9525" b="6350"/>
            <wp:wrapSquare wrapText="bothSides"/>
            <wp:docPr id="1" name="Obrázek 1" descr="DSCF767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7679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D3FE7">
        <w:rPr>
          <w:rFonts w:asciiTheme="minorHAnsi" w:hAnsiTheme="minorHAnsi" w:cstheme="minorHAnsi"/>
          <w:szCs w:val="22"/>
        </w:rPr>
        <w:t>Ačkoliv bude funkční kokpit autobusu mezi dětmi jistě stejně populární, jako jeho jmenovaní předchůdci, na něž se ve smíchovské expozici v některých dnech stojí doslova fronty, prezentace Pražské integrované dopravy zahrnuje také další, byť mnohem menší prvky. Těmi jsou modelové scénky v samotném velkém modelovém kolejišti Prahy a Středních Čech. Návštěvníci se s nimi mohou seznamovat prostřednictvím tzv. Zážitkové mapy, která obsahuje sadu otázek určených pro děti i rodiče. Na vyhledání správných odpovědí rodina pracuje jako tým a současně tak děti zábavnou formou vstřebají důležité zásady, které souvisejí se správných chováním v prostředcích hromadné dopravy, např.: proč v autobusech PID nastupujeme prvními dveřmi, proč máme v Praze také přívozy, ale i to, že je Lítačku mnohem snazší vyřídit elektronicky, než čekat frontu u okénka.</w:t>
      </w:r>
    </w:p>
    <w:p w:rsidR="00DD3FE7" w:rsidRPr="00DD3FE7" w:rsidRDefault="00DD3FE7" w:rsidP="00DD3FE7">
      <w:pPr>
        <w:jc w:val="both"/>
        <w:rPr>
          <w:rFonts w:asciiTheme="minorHAnsi" w:hAnsiTheme="minorHAnsi" w:cstheme="minorHAnsi"/>
          <w:szCs w:val="22"/>
        </w:rPr>
      </w:pPr>
    </w:p>
    <w:p w:rsidR="00DD3FE7" w:rsidRPr="00DD3FE7" w:rsidRDefault="00DD3FE7" w:rsidP="00DD3FE7">
      <w:pPr>
        <w:jc w:val="both"/>
        <w:rPr>
          <w:rFonts w:asciiTheme="minorHAnsi" w:hAnsiTheme="minorHAnsi" w:cstheme="minorHAnsi"/>
        </w:rPr>
      </w:pPr>
      <w:r w:rsidRPr="00DD3FE7">
        <w:rPr>
          <w:rFonts w:asciiTheme="minorHAnsi" w:hAnsiTheme="minorHAnsi" w:cstheme="minorHAnsi"/>
        </w:rPr>
        <w:t>"</w:t>
      </w:r>
      <w:r w:rsidRPr="00DD3FE7">
        <w:rPr>
          <w:rFonts w:asciiTheme="minorHAnsi" w:hAnsiTheme="minorHAnsi" w:cstheme="minorHAnsi"/>
          <w:i/>
          <w:iCs/>
        </w:rPr>
        <w:t>Za jeden z velkých úkolů v rámci snahy o zlepšení pražské dopravy považuji i motivaci Pražanů, aby více využívali hromadnou dopravu na úkor individuální automobilové. Klíčové je pochopitelně vytvoření optimálních podmínek, ale zároveň je obrovsky důležité i změnit myšlení. Zejména děti by měly odmalička vnímat, že MHD není žádná "</w:t>
      </w:r>
      <w:proofErr w:type="spellStart"/>
      <w:r w:rsidRPr="00DD3FE7">
        <w:rPr>
          <w:rFonts w:asciiTheme="minorHAnsi" w:hAnsiTheme="minorHAnsi" w:cstheme="minorHAnsi"/>
          <w:i/>
          <w:iCs/>
        </w:rPr>
        <w:t>socka</w:t>
      </w:r>
      <w:proofErr w:type="spellEnd"/>
      <w:r w:rsidRPr="00DD3FE7">
        <w:rPr>
          <w:rFonts w:asciiTheme="minorHAnsi" w:hAnsiTheme="minorHAnsi" w:cstheme="minorHAnsi"/>
          <w:i/>
          <w:iCs/>
        </w:rPr>
        <w:t xml:space="preserve">", ale naopak komfortní, ekologický, levný a rychlý způsob dopravy po Praze. Království železnic a tyto nové expozice jsou přitom snad tou vůbec nejlepší reklamou," </w:t>
      </w:r>
      <w:r w:rsidRPr="00DD3FE7">
        <w:rPr>
          <w:rFonts w:asciiTheme="minorHAnsi" w:hAnsiTheme="minorHAnsi" w:cstheme="minorHAnsi"/>
        </w:rPr>
        <w:t>řekl náměstek pražské primátorky pro dopravu, sport a volný čas Petr Dolínek (ČSSD).</w:t>
      </w:r>
    </w:p>
    <w:p w:rsidR="00DD3FE7" w:rsidRPr="00DD3FE7" w:rsidRDefault="00DD3FE7" w:rsidP="00DD3FE7">
      <w:pPr>
        <w:jc w:val="both"/>
        <w:rPr>
          <w:rFonts w:asciiTheme="minorHAnsi" w:hAnsiTheme="minorHAnsi" w:cstheme="minorHAnsi"/>
          <w:szCs w:val="20"/>
        </w:rPr>
      </w:pPr>
    </w:p>
    <w:p w:rsidR="00DD3FE7" w:rsidRPr="00DD3FE7" w:rsidRDefault="00DD3FE7" w:rsidP="00DD3FE7">
      <w:pPr>
        <w:jc w:val="both"/>
        <w:rPr>
          <w:rFonts w:asciiTheme="minorHAnsi" w:hAnsiTheme="minorHAnsi" w:cstheme="minorHAnsi"/>
          <w:szCs w:val="22"/>
        </w:rPr>
      </w:pPr>
      <w:r w:rsidRPr="00DD3FE7">
        <w:rPr>
          <w:rFonts w:asciiTheme="minorHAnsi" w:hAnsiTheme="minorHAnsi" w:cstheme="minorHAnsi"/>
          <w:i/>
          <w:szCs w:val="22"/>
        </w:rPr>
        <w:t>„Spoluprací s Královstvím železnic chceme jednak popularizovat používání systému Pražské integrované dopravy u malých i velkých, zároveň však chceme vzbudit mezi nastupující generací zájem o profesi řidiče autobusu. Šoférů je totiž nejen v Praze, ale i v celé České republice čím dál větší nedostatek,“</w:t>
      </w:r>
      <w:r w:rsidRPr="00DD3FE7">
        <w:rPr>
          <w:rFonts w:asciiTheme="minorHAnsi" w:hAnsiTheme="minorHAnsi" w:cstheme="minorHAnsi"/>
          <w:szCs w:val="22"/>
        </w:rPr>
        <w:t xml:space="preserve"> říká ředitel ROPID Petr Tomčík.</w:t>
      </w:r>
    </w:p>
    <w:p w:rsidR="00DD3FE7" w:rsidRPr="00DD3FE7" w:rsidRDefault="00DD3FE7" w:rsidP="00DD3FE7">
      <w:pPr>
        <w:jc w:val="both"/>
        <w:rPr>
          <w:rFonts w:asciiTheme="minorHAnsi" w:hAnsiTheme="minorHAnsi" w:cstheme="minorHAnsi"/>
          <w:szCs w:val="22"/>
        </w:rPr>
      </w:pPr>
      <w:r w:rsidRPr="00DD3FE7">
        <w:rPr>
          <w:rFonts w:asciiTheme="minorHAnsi" w:hAnsiTheme="minorHAnsi" w:cstheme="minorHAnsi"/>
          <w:i/>
          <w:szCs w:val="22"/>
        </w:rPr>
        <w:t xml:space="preserve">„Autobus, který jsme pro potřeby naší expozice zachránili těsně před likvidací, původně jezdil jako vytěžovací na linkách pražské a později kolínské MHD. Stane se důležitým prvkem </w:t>
      </w:r>
      <w:r w:rsidRPr="00DD3FE7">
        <w:rPr>
          <w:rFonts w:asciiTheme="minorHAnsi" w:hAnsiTheme="minorHAnsi" w:cstheme="minorHAnsi"/>
          <w:i/>
          <w:szCs w:val="22"/>
        </w:rPr>
        <w:lastRenderedPageBreak/>
        <w:t>vzdělávacího programu pro školy, a to nejen pro dopravní výchovu, která se přirozeně nabízí, ale také v oblasti podpory zájmu dětí o technické profese, které se s podporou partnerů, jakým je ROPID, dlouhodobě věnujeme. Věříme, že dětské sny o budoucím povolání se opravdu mohou plnit, nakonec naše expozice je toho nejlepším důkazem,“</w:t>
      </w:r>
      <w:r w:rsidRPr="00DD3FE7">
        <w:rPr>
          <w:rFonts w:asciiTheme="minorHAnsi" w:hAnsiTheme="minorHAnsi" w:cstheme="minorHAnsi"/>
          <w:szCs w:val="22"/>
        </w:rPr>
        <w:t xml:space="preserve"> doplňuje vedoucí marketingu Království železnic Rudolf Pospíšil. </w:t>
      </w:r>
    </w:p>
    <w:p w:rsidR="00DD3FE7" w:rsidRPr="00DD3FE7" w:rsidRDefault="00DD3FE7" w:rsidP="00DD3FE7">
      <w:pPr>
        <w:rPr>
          <w:rFonts w:asciiTheme="minorHAnsi" w:hAnsiTheme="minorHAnsi" w:cstheme="minorHAnsi"/>
          <w:szCs w:val="22"/>
        </w:rPr>
      </w:pPr>
    </w:p>
    <w:p w:rsidR="00DD3FE7" w:rsidRPr="00DD3FE7" w:rsidRDefault="00DD3FE7" w:rsidP="00DD3FE7">
      <w:pPr>
        <w:jc w:val="both"/>
        <w:rPr>
          <w:rFonts w:asciiTheme="minorHAnsi" w:hAnsiTheme="minorHAnsi" w:cstheme="minorHAnsi"/>
          <w:szCs w:val="22"/>
        </w:rPr>
      </w:pPr>
      <w:r w:rsidRPr="00DD3FE7">
        <w:rPr>
          <w:rFonts w:asciiTheme="minorHAnsi" w:hAnsiTheme="minorHAnsi" w:cstheme="minorHAnsi"/>
          <w:szCs w:val="22"/>
        </w:rPr>
        <w:t xml:space="preserve">Karosa typu B732.1666 byla na místě nákupu rozřezána a po částech převezena do Prahy, kde bylo nutno z prostorových důvodů autobus o něco zkrátit, na celkovou délku 8,5 metru. Stejně jako tramvaj obsahuje dostatek sedadel pro cestující a během víkendů tak poskytne další oddychový prostor pro znavené dospělé návštěvníky. Mimo víkendy jej mohou využít školní exkurze, jako uzavřenou učebnu pro jednu menší třídu, v rámci vzdělávacího programu Království železnic.  </w:t>
      </w:r>
    </w:p>
    <w:p w:rsidR="00DD3FE7" w:rsidRPr="00DD3FE7" w:rsidRDefault="00DD3FE7" w:rsidP="00DD3FE7">
      <w:pPr>
        <w:jc w:val="both"/>
        <w:rPr>
          <w:rFonts w:asciiTheme="minorHAnsi" w:hAnsiTheme="minorHAnsi" w:cstheme="minorHAnsi"/>
          <w:szCs w:val="22"/>
        </w:rPr>
      </w:pPr>
      <w:r w:rsidRPr="00DD3FE7">
        <w:rPr>
          <w:rFonts w:asciiTheme="minorHAnsi" w:hAnsiTheme="minorHAnsi" w:cstheme="minorHAnsi"/>
          <w:szCs w:val="22"/>
        </w:rPr>
        <w:t>V samotném kokpitu v expozici si mohou děti i dospělí vyzkoušet všechny ovládací prvky, které mají řidiči tohoto typu autobusu k dispozici, tedy světla, blinkry, osvětlení kabiny a vozu, ovládání dveří, světelnou a zvukovou výstrahu dveří, pedál rychlosti, funkční jsou také ukazatele, jako tachometr, otáčkoměr, tachograf a podobně. Vybírat mohou zatím ze tří linek pražské MHD, jde o č. 123, 191 a 167.</w:t>
      </w:r>
    </w:p>
    <w:p w:rsidR="00963C82" w:rsidRPr="00DD3FE7" w:rsidRDefault="00DD3FE7" w:rsidP="00DD3FE7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D3FE7">
        <w:rPr>
          <w:rFonts w:asciiTheme="minorHAnsi" w:hAnsiTheme="minorHAnsi" w:cstheme="minorHAnsi"/>
          <w:szCs w:val="22"/>
        </w:rPr>
        <w:t>Technici Království železnic využili pro pohon dveří a nastavení sedačky řidiče původní systém kompresoru s rozvodem vzduchu, ukazatel tlaku reprezentuje skutečný stav. Pro elektrorozvody byl použit spínaný průmyslový zdroj, který napájí všechna světla a přes mikrořadiče také osvětlení ukazatelů na palubní desce řidiče.</w:t>
      </w:r>
    </w:p>
    <w:p w:rsidR="00DD3FE7" w:rsidRDefault="00DD3FE7" w:rsidP="0080747E">
      <w:pPr>
        <w:pStyle w:val="Default"/>
        <w:jc w:val="both"/>
        <w:rPr>
          <w:b/>
          <w:sz w:val="22"/>
          <w:szCs w:val="22"/>
        </w:rPr>
      </w:pPr>
    </w:p>
    <w:p w:rsidR="00DD3FE7" w:rsidRDefault="00DD3FE7" w:rsidP="0080747E">
      <w:pPr>
        <w:pStyle w:val="Default"/>
        <w:jc w:val="both"/>
        <w:rPr>
          <w:b/>
          <w:sz w:val="22"/>
          <w:szCs w:val="22"/>
        </w:rPr>
      </w:pPr>
    </w:p>
    <w:p w:rsidR="00963C82" w:rsidRPr="00963C82" w:rsidRDefault="00963C82" w:rsidP="0080747E">
      <w:pPr>
        <w:pStyle w:val="Default"/>
        <w:jc w:val="both"/>
        <w:rPr>
          <w:b/>
          <w:sz w:val="22"/>
          <w:szCs w:val="22"/>
        </w:rPr>
      </w:pPr>
      <w:r w:rsidRPr="00963C82">
        <w:rPr>
          <w:b/>
          <w:sz w:val="22"/>
          <w:szCs w:val="22"/>
        </w:rPr>
        <w:t>Kontakty pro média:</w:t>
      </w:r>
    </w:p>
    <w:p w:rsidR="00963C82" w:rsidRPr="00963C82" w:rsidRDefault="00963C82" w:rsidP="00963C82">
      <w:pPr>
        <w:pStyle w:val="Default"/>
        <w:jc w:val="both"/>
        <w:rPr>
          <w:sz w:val="20"/>
          <w:szCs w:val="20"/>
        </w:rPr>
      </w:pPr>
      <w:r w:rsidRPr="00963C82">
        <w:rPr>
          <w:sz w:val="20"/>
          <w:szCs w:val="20"/>
        </w:rPr>
        <w:t>Filip Drápal, tiskový mluvčí ROPID - tel.: 234 704 593, 602 379 792, e.: drapal.filip@ropid.cz</w:t>
      </w:r>
    </w:p>
    <w:p w:rsidR="00251338" w:rsidRPr="00963C82" w:rsidRDefault="00963C82" w:rsidP="00963C82">
      <w:pPr>
        <w:pStyle w:val="Default"/>
        <w:jc w:val="both"/>
        <w:rPr>
          <w:sz w:val="20"/>
          <w:szCs w:val="20"/>
        </w:rPr>
      </w:pPr>
      <w:r w:rsidRPr="00963C82">
        <w:rPr>
          <w:sz w:val="20"/>
          <w:szCs w:val="20"/>
        </w:rPr>
        <w:t>Rudolf Pospíšil, mluvčí Království železnic – tel.: 774 044 417, e.: rudolf.pospisil@kralovstvi-zeleznic.cz</w:t>
      </w:r>
      <w:r w:rsidR="00251338" w:rsidRPr="00963C82">
        <w:rPr>
          <w:sz w:val="20"/>
          <w:szCs w:val="20"/>
        </w:rPr>
        <w:t xml:space="preserve"> </w:t>
      </w:r>
    </w:p>
    <w:sectPr w:rsidR="00251338" w:rsidRPr="00963C82" w:rsidSect="00A944E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436" w:right="1418" w:bottom="1418" w:left="1418" w:header="539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247" w:rsidRDefault="00E90247">
      <w:r>
        <w:separator/>
      </w:r>
    </w:p>
  </w:endnote>
  <w:endnote w:type="continuationSeparator" w:id="0">
    <w:p w:rsidR="00E90247" w:rsidRDefault="00E90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AC0" w:rsidRPr="00A944E6" w:rsidRDefault="00161AC0" w:rsidP="00A944E6">
    <w:pPr>
      <w:pStyle w:val="Zpat"/>
      <w:pBdr>
        <w:top w:val="single" w:sz="4" w:space="1" w:color="999999"/>
      </w:pBdr>
      <w:jc w:val="center"/>
      <w:rPr>
        <w:rFonts w:ascii="Tahoma" w:hAnsi="Tahoma" w:cs="Tahoma"/>
        <w:color w:val="333333"/>
        <w:sz w:val="16"/>
        <w:szCs w:val="16"/>
      </w:rPr>
    </w:pPr>
    <w:r>
      <w:rPr>
        <w:szCs w:val="16"/>
      </w:rPr>
      <w:br/>
    </w:r>
    <w:r w:rsidRPr="00A944E6">
      <w:rPr>
        <w:rFonts w:ascii="Tahoma" w:hAnsi="Tahoma" w:cs="Tahoma"/>
        <w:color w:val="333333"/>
        <w:sz w:val="16"/>
        <w:szCs w:val="16"/>
      </w:rPr>
      <w:t xml:space="preserve">Str. </w:t>
    </w:r>
    <w:r w:rsidRPr="00A944E6">
      <w:rPr>
        <w:rStyle w:val="slostrnky"/>
        <w:rFonts w:ascii="Tahoma" w:hAnsi="Tahoma" w:cs="Tahoma"/>
        <w:b/>
        <w:color w:val="333333"/>
        <w:sz w:val="16"/>
        <w:szCs w:val="16"/>
      </w:rPr>
      <w:fldChar w:fldCharType="begin"/>
    </w:r>
    <w:r w:rsidRPr="00A944E6">
      <w:rPr>
        <w:rStyle w:val="slostrnky"/>
        <w:rFonts w:ascii="Tahoma" w:hAnsi="Tahoma" w:cs="Tahoma"/>
        <w:b/>
        <w:color w:val="333333"/>
        <w:sz w:val="16"/>
        <w:szCs w:val="16"/>
      </w:rPr>
      <w:instrText xml:space="preserve"> PAGE </w:instrText>
    </w:r>
    <w:r w:rsidRPr="00A944E6">
      <w:rPr>
        <w:rStyle w:val="slostrnky"/>
        <w:rFonts w:ascii="Tahoma" w:hAnsi="Tahoma" w:cs="Tahoma"/>
        <w:b/>
        <w:color w:val="333333"/>
        <w:sz w:val="16"/>
        <w:szCs w:val="16"/>
      </w:rPr>
      <w:fldChar w:fldCharType="separate"/>
    </w:r>
    <w:r w:rsidR="00DD3FE7">
      <w:rPr>
        <w:rStyle w:val="slostrnky"/>
        <w:rFonts w:ascii="Tahoma" w:hAnsi="Tahoma" w:cs="Tahoma"/>
        <w:b/>
        <w:noProof/>
        <w:color w:val="333333"/>
        <w:sz w:val="16"/>
        <w:szCs w:val="16"/>
      </w:rPr>
      <w:t>2</w:t>
    </w:r>
    <w:r w:rsidRPr="00A944E6">
      <w:rPr>
        <w:rStyle w:val="slostrnky"/>
        <w:rFonts w:ascii="Tahoma" w:hAnsi="Tahoma" w:cs="Tahoma"/>
        <w:b/>
        <w:color w:val="333333"/>
        <w:sz w:val="16"/>
        <w:szCs w:val="16"/>
      </w:rPr>
      <w:fldChar w:fldCharType="end"/>
    </w:r>
    <w:r w:rsidRPr="00A944E6">
      <w:rPr>
        <w:rStyle w:val="slostrnky"/>
        <w:rFonts w:ascii="Tahoma" w:hAnsi="Tahoma" w:cs="Tahoma"/>
        <w:color w:val="333333"/>
        <w:sz w:val="16"/>
        <w:szCs w:val="16"/>
      </w:rPr>
      <w:t xml:space="preserve"> / </w:t>
    </w:r>
    <w:r w:rsidRPr="00A944E6">
      <w:rPr>
        <w:rStyle w:val="slostrnky"/>
        <w:rFonts w:ascii="Tahoma" w:hAnsi="Tahoma" w:cs="Tahoma"/>
        <w:color w:val="333333"/>
        <w:sz w:val="16"/>
        <w:szCs w:val="16"/>
      </w:rPr>
      <w:fldChar w:fldCharType="begin"/>
    </w:r>
    <w:r w:rsidRPr="00A944E6">
      <w:rPr>
        <w:rStyle w:val="slostrnky"/>
        <w:rFonts w:ascii="Tahoma" w:hAnsi="Tahoma" w:cs="Tahoma"/>
        <w:color w:val="333333"/>
        <w:sz w:val="16"/>
        <w:szCs w:val="16"/>
      </w:rPr>
      <w:instrText xml:space="preserve"> NUMPAGES </w:instrText>
    </w:r>
    <w:r w:rsidRPr="00A944E6">
      <w:rPr>
        <w:rStyle w:val="slostrnky"/>
        <w:rFonts w:ascii="Tahoma" w:hAnsi="Tahoma" w:cs="Tahoma"/>
        <w:color w:val="333333"/>
        <w:sz w:val="16"/>
        <w:szCs w:val="16"/>
      </w:rPr>
      <w:fldChar w:fldCharType="separate"/>
    </w:r>
    <w:r w:rsidR="00DD3FE7">
      <w:rPr>
        <w:rStyle w:val="slostrnky"/>
        <w:rFonts w:ascii="Tahoma" w:hAnsi="Tahoma" w:cs="Tahoma"/>
        <w:noProof/>
        <w:color w:val="333333"/>
        <w:sz w:val="16"/>
        <w:szCs w:val="16"/>
      </w:rPr>
      <w:t>2</w:t>
    </w:r>
    <w:r w:rsidRPr="00A944E6">
      <w:rPr>
        <w:rStyle w:val="slostrnky"/>
        <w:rFonts w:ascii="Tahoma" w:hAnsi="Tahoma" w:cs="Tahoma"/>
        <w:color w:val="333333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AC0" w:rsidRPr="0061006A" w:rsidRDefault="00161AC0" w:rsidP="00A944E6">
    <w:pPr>
      <w:pStyle w:val="Zpat"/>
      <w:pBdr>
        <w:top w:val="single" w:sz="4" w:space="1" w:color="781E1A"/>
      </w:pBdr>
      <w:jc w:val="center"/>
      <w:rPr>
        <w:rFonts w:ascii="Tahoma" w:hAnsi="Tahoma" w:cs="Tahoma"/>
        <w:color w:val="003C58"/>
        <w:sz w:val="16"/>
        <w:szCs w:val="16"/>
      </w:rPr>
    </w:pPr>
    <w:r>
      <w:rPr>
        <w:rFonts w:ascii="Tahoma" w:hAnsi="Tahoma" w:cs="Tahoma"/>
        <w:color w:val="003C58"/>
        <w:sz w:val="16"/>
        <w:szCs w:val="16"/>
      </w:rPr>
      <w:br/>
    </w:r>
    <w:r w:rsidRPr="0061006A">
      <w:rPr>
        <w:rFonts w:ascii="Tahoma" w:hAnsi="Tahoma" w:cs="Tahoma"/>
        <w:color w:val="003C58"/>
        <w:sz w:val="16"/>
        <w:szCs w:val="16"/>
      </w:rPr>
      <w:t xml:space="preserve">Království železnic a.s., </w:t>
    </w:r>
    <w:r w:rsidR="00963C82">
      <w:rPr>
        <w:rFonts w:ascii="Tahoma" w:hAnsi="Tahoma" w:cs="Tahoma"/>
        <w:color w:val="003C58"/>
        <w:sz w:val="16"/>
        <w:szCs w:val="16"/>
      </w:rPr>
      <w:t>Roháčova 14</w:t>
    </w:r>
    <w:r w:rsidRPr="0061006A">
      <w:rPr>
        <w:rFonts w:ascii="Tahoma" w:hAnsi="Tahoma" w:cs="Tahoma"/>
        <w:color w:val="003C58"/>
        <w:sz w:val="16"/>
        <w:szCs w:val="16"/>
      </w:rPr>
      <w:t xml:space="preserve">, 130 </w:t>
    </w:r>
    <w:r w:rsidR="00963C82">
      <w:rPr>
        <w:rFonts w:ascii="Tahoma" w:hAnsi="Tahoma" w:cs="Tahoma"/>
        <w:color w:val="003C58"/>
        <w:sz w:val="16"/>
        <w:szCs w:val="16"/>
      </w:rPr>
      <w:t>00</w:t>
    </w:r>
    <w:r w:rsidRPr="0061006A">
      <w:rPr>
        <w:rFonts w:ascii="Tahoma" w:hAnsi="Tahoma" w:cs="Tahoma"/>
        <w:color w:val="003C58"/>
        <w:sz w:val="16"/>
        <w:szCs w:val="16"/>
      </w:rPr>
      <w:t xml:space="preserve"> Praha 3, IČ 27880117, DIČ CZ27880117, tel/fax +420 267 132 417</w:t>
    </w:r>
  </w:p>
  <w:p w:rsidR="00161AC0" w:rsidRPr="00A944E6" w:rsidRDefault="00161AC0" w:rsidP="00A944E6">
    <w:pPr>
      <w:pStyle w:val="Zpat"/>
      <w:jc w:val="center"/>
      <w:rPr>
        <w:rFonts w:ascii="Tahoma" w:hAnsi="Tahoma" w:cs="Tahoma"/>
        <w:color w:val="003C58"/>
        <w:sz w:val="16"/>
        <w:szCs w:val="16"/>
      </w:rPr>
    </w:pPr>
    <w:r w:rsidRPr="0061006A">
      <w:rPr>
        <w:rFonts w:ascii="Tahoma" w:hAnsi="Tahoma" w:cs="Tahoma"/>
        <w:color w:val="003C58"/>
        <w:sz w:val="16"/>
        <w:szCs w:val="16"/>
      </w:rPr>
      <w:t>zapsáno v obchodním rejstříku Městského soudu v Praze, oddíl B, vložka 11727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247" w:rsidRDefault="00E90247">
      <w:r>
        <w:separator/>
      </w:r>
    </w:p>
  </w:footnote>
  <w:footnote w:type="continuationSeparator" w:id="0">
    <w:p w:rsidR="00E90247" w:rsidRDefault="00E90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AC0" w:rsidRDefault="00D61681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319156" wp14:editId="0AA17194">
          <wp:simplePos x="0" y="0"/>
          <wp:positionH relativeFrom="column">
            <wp:posOffset>2305685</wp:posOffset>
          </wp:positionH>
          <wp:positionV relativeFrom="page">
            <wp:posOffset>305435</wp:posOffset>
          </wp:positionV>
          <wp:extent cx="1155065" cy="727710"/>
          <wp:effectExtent l="0" t="0" r="6985" b="0"/>
          <wp:wrapNone/>
          <wp:docPr id="4" name="obrázek 4" descr="Kralovstvi zeleznic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ralovstvi zeleznic - 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8000" contrast="-6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72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AC0" w:rsidRDefault="00E90247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76.65pt;margin-top:-3.45pt;width:177.75pt;height:58.15pt;z-index:251660288;mso-position-horizontal-relative:text;mso-position-vertical-relative:text">
          <v:imagedata r:id="rId1" o:title=""/>
        </v:shape>
        <o:OLEObject Type="Embed" ProgID="CorelDraw.Graphic.15" ShapeID="_x0000_s2049" DrawAspect="Content" ObjectID="_1535200726" r:id="rId2"/>
      </w:pict>
    </w:r>
    <w:r w:rsidR="00D61681">
      <w:rPr>
        <w:noProof/>
      </w:rPr>
      <w:drawing>
        <wp:anchor distT="0" distB="0" distL="114300" distR="114300" simplePos="0" relativeHeight="251657216" behindDoc="0" locked="0" layoutInCell="1" allowOverlap="1" wp14:anchorId="6E8EEC5E" wp14:editId="7C0EB56D">
          <wp:simplePos x="0" y="0"/>
          <wp:positionH relativeFrom="column">
            <wp:posOffset>-30773</wp:posOffset>
          </wp:positionH>
          <wp:positionV relativeFrom="page">
            <wp:posOffset>311785</wp:posOffset>
          </wp:positionV>
          <wp:extent cx="1243965" cy="783590"/>
          <wp:effectExtent l="0" t="0" r="0" b="0"/>
          <wp:wrapNone/>
          <wp:docPr id="3" name="obrázek 3" descr="Kralovstvi zeleznic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ralovstvi zeleznic -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0DB"/>
    <w:rsid w:val="000135E4"/>
    <w:rsid w:val="0001376B"/>
    <w:rsid w:val="00017C9A"/>
    <w:rsid w:val="0005530A"/>
    <w:rsid w:val="00061FD5"/>
    <w:rsid w:val="000702D3"/>
    <w:rsid w:val="0008199D"/>
    <w:rsid w:val="00083CC5"/>
    <w:rsid w:val="00087AA7"/>
    <w:rsid w:val="00097A43"/>
    <w:rsid w:val="000A4535"/>
    <w:rsid w:val="000B44D1"/>
    <w:rsid w:val="000B4CBB"/>
    <w:rsid w:val="000D013A"/>
    <w:rsid w:val="000E06AC"/>
    <w:rsid w:val="001467DD"/>
    <w:rsid w:val="00161AC0"/>
    <w:rsid w:val="00167762"/>
    <w:rsid w:val="00182BCA"/>
    <w:rsid w:val="0019442A"/>
    <w:rsid w:val="001D33EF"/>
    <w:rsid w:val="001F63FE"/>
    <w:rsid w:val="00200DCF"/>
    <w:rsid w:val="00204BFC"/>
    <w:rsid w:val="00217688"/>
    <w:rsid w:val="00235E75"/>
    <w:rsid w:val="00237A62"/>
    <w:rsid w:val="00251338"/>
    <w:rsid w:val="002625AB"/>
    <w:rsid w:val="00270284"/>
    <w:rsid w:val="00297BBB"/>
    <w:rsid w:val="002B3764"/>
    <w:rsid w:val="002C44FD"/>
    <w:rsid w:val="002D127B"/>
    <w:rsid w:val="002D76AD"/>
    <w:rsid w:val="002E3E59"/>
    <w:rsid w:val="00345FB0"/>
    <w:rsid w:val="0035231B"/>
    <w:rsid w:val="00352E4B"/>
    <w:rsid w:val="003676F3"/>
    <w:rsid w:val="003813E6"/>
    <w:rsid w:val="003A5C93"/>
    <w:rsid w:val="003B40A5"/>
    <w:rsid w:val="003E5020"/>
    <w:rsid w:val="003E5D92"/>
    <w:rsid w:val="003F6EDA"/>
    <w:rsid w:val="00407B00"/>
    <w:rsid w:val="00446556"/>
    <w:rsid w:val="004470A4"/>
    <w:rsid w:val="00483262"/>
    <w:rsid w:val="00484175"/>
    <w:rsid w:val="004A0E0A"/>
    <w:rsid w:val="004B0391"/>
    <w:rsid w:val="004D0D17"/>
    <w:rsid w:val="00504279"/>
    <w:rsid w:val="005270EF"/>
    <w:rsid w:val="00537CD3"/>
    <w:rsid w:val="00543654"/>
    <w:rsid w:val="005507BC"/>
    <w:rsid w:val="00581BE2"/>
    <w:rsid w:val="0059613C"/>
    <w:rsid w:val="0059783D"/>
    <w:rsid w:val="005A6E58"/>
    <w:rsid w:val="005C2F90"/>
    <w:rsid w:val="005D152B"/>
    <w:rsid w:val="005E7BD6"/>
    <w:rsid w:val="0061006A"/>
    <w:rsid w:val="006111B7"/>
    <w:rsid w:val="006441F4"/>
    <w:rsid w:val="00646438"/>
    <w:rsid w:val="0065264C"/>
    <w:rsid w:val="00691323"/>
    <w:rsid w:val="006E170F"/>
    <w:rsid w:val="006F2D1E"/>
    <w:rsid w:val="006F6FA3"/>
    <w:rsid w:val="0070260E"/>
    <w:rsid w:val="00703A88"/>
    <w:rsid w:val="00737001"/>
    <w:rsid w:val="0073721D"/>
    <w:rsid w:val="00740D51"/>
    <w:rsid w:val="00750C12"/>
    <w:rsid w:val="00793B24"/>
    <w:rsid w:val="007E5CEF"/>
    <w:rsid w:val="007F57D5"/>
    <w:rsid w:val="0080747E"/>
    <w:rsid w:val="008074D6"/>
    <w:rsid w:val="008259D4"/>
    <w:rsid w:val="00851ADC"/>
    <w:rsid w:val="008661F0"/>
    <w:rsid w:val="0089432D"/>
    <w:rsid w:val="0089602A"/>
    <w:rsid w:val="0089693C"/>
    <w:rsid w:val="008A0B14"/>
    <w:rsid w:val="008A1B59"/>
    <w:rsid w:val="008C21DC"/>
    <w:rsid w:val="008C45C0"/>
    <w:rsid w:val="008F6E01"/>
    <w:rsid w:val="00916AB0"/>
    <w:rsid w:val="00920D83"/>
    <w:rsid w:val="00923EFD"/>
    <w:rsid w:val="00936DDB"/>
    <w:rsid w:val="0094254F"/>
    <w:rsid w:val="009560DB"/>
    <w:rsid w:val="00963C82"/>
    <w:rsid w:val="009674FD"/>
    <w:rsid w:val="009C6C98"/>
    <w:rsid w:val="009D609C"/>
    <w:rsid w:val="009F3415"/>
    <w:rsid w:val="009F6211"/>
    <w:rsid w:val="00A1117E"/>
    <w:rsid w:val="00A31CAF"/>
    <w:rsid w:val="00A31DB1"/>
    <w:rsid w:val="00A34BEA"/>
    <w:rsid w:val="00A944E6"/>
    <w:rsid w:val="00AB17B8"/>
    <w:rsid w:val="00AB73B3"/>
    <w:rsid w:val="00B122FB"/>
    <w:rsid w:val="00B30828"/>
    <w:rsid w:val="00B33AED"/>
    <w:rsid w:val="00B47B14"/>
    <w:rsid w:val="00B6103D"/>
    <w:rsid w:val="00B67893"/>
    <w:rsid w:val="00B71013"/>
    <w:rsid w:val="00B9226E"/>
    <w:rsid w:val="00B954D8"/>
    <w:rsid w:val="00BB71B5"/>
    <w:rsid w:val="00BD41DF"/>
    <w:rsid w:val="00BD4469"/>
    <w:rsid w:val="00BE5585"/>
    <w:rsid w:val="00BF3151"/>
    <w:rsid w:val="00C00BB8"/>
    <w:rsid w:val="00C058FA"/>
    <w:rsid w:val="00C471CC"/>
    <w:rsid w:val="00C82A77"/>
    <w:rsid w:val="00C85BDB"/>
    <w:rsid w:val="00CA3FD7"/>
    <w:rsid w:val="00CC2E9F"/>
    <w:rsid w:val="00CD379D"/>
    <w:rsid w:val="00CE48E4"/>
    <w:rsid w:val="00CF603A"/>
    <w:rsid w:val="00D158F7"/>
    <w:rsid w:val="00D61681"/>
    <w:rsid w:val="00D70CF9"/>
    <w:rsid w:val="00D931E2"/>
    <w:rsid w:val="00DA51C0"/>
    <w:rsid w:val="00DA597C"/>
    <w:rsid w:val="00DA7A17"/>
    <w:rsid w:val="00DB6F44"/>
    <w:rsid w:val="00DB7173"/>
    <w:rsid w:val="00DC391B"/>
    <w:rsid w:val="00DC4E26"/>
    <w:rsid w:val="00DD3DC7"/>
    <w:rsid w:val="00DD3FE7"/>
    <w:rsid w:val="00DE7F4B"/>
    <w:rsid w:val="00E16E38"/>
    <w:rsid w:val="00E23F65"/>
    <w:rsid w:val="00E24711"/>
    <w:rsid w:val="00E359D6"/>
    <w:rsid w:val="00E6496F"/>
    <w:rsid w:val="00E703B6"/>
    <w:rsid w:val="00E71740"/>
    <w:rsid w:val="00E87857"/>
    <w:rsid w:val="00E90247"/>
    <w:rsid w:val="00EA6E97"/>
    <w:rsid w:val="00EB0382"/>
    <w:rsid w:val="00EE1990"/>
    <w:rsid w:val="00EF1F67"/>
    <w:rsid w:val="00EF219D"/>
    <w:rsid w:val="00EF418B"/>
    <w:rsid w:val="00EF70FB"/>
    <w:rsid w:val="00F05F0D"/>
    <w:rsid w:val="00F113C4"/>
    <w:rsid w:val="00F32E7D"/>
    <w:rsid w:val="00F40160"/>
    <w:rsid w:val="00F61A1E"/>
    <w:rsid w:val="00F65F96"/>
    <w:rsid w:val="00F77838"/>
    <w:rsid w:val="00F812E6"/>
    <w:rsid w:val="00F853A3"/>
    <w:rsid w:val="00F93FBD"/>
    <w:rsid w:val="00FD6394"/>
    <w:rsid w:val="00FE1E0F"/>
    <w:rsid w:val="00FF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9560D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560D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A944E6"/>
  </w:style>
  <w:style w:type="paragraph" w:customStyle="1" w:styleId="Default">
    <w:name w:val="Default"/>
    <w:rsid w:val="0048417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rsid w:val="0080747E"/>
    <w:rPr>
      <w:color w:val="0000FF"/>
      <w:u w:val="single"/>
    </w:rPr>
  </w:style>
  <w:style w:type="character" w:styleId="Odkaznakoment">
    <w:name w:val="annotation reference"/>
    <w:rsid w:val="00EF418B"/>
    <w:rPr>
      <w:sz w:val="16"/>
      <w:szCs w:val="16"/>
    </w:rPr>
  </w:style>
  <w:style w:type="paragraph" w:styleId="Textkomente">
    <w:name w:val="annotation text"/>
    <w:basedOn w:val="Normln"/>
    <w:link w:val="TextkomenteChar"/>
    <w:rsid w:val="00EF418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EF418B"/>
  </w:style>
  <w:style w:type="paragraph" w:styleId="Pedmtkomente">
    <w:name w:val="annotation subject"/>
    <w:basedOn w:val="Textkomente"/>
    <w:next w:val="Textkomente"/>
    <w:link w:val="PedmtkomenteChar"/>
    <w:rsid w:val="00EF418B"/>
    <w:rPr>
      <w:b/>
      <w:bCs/>
    </w:rPr>
  </w:style>
  <w:style w:type="character" w:customStyle="1" w:styleId="PedmtkomenteChar">
    <w:name w:val="Předmět komentáře Char"/>
    <w:link w:val="Pedmtkomente"/>
    <w:rsid w:val="00EF418B"/>
    <w:rPr>
      <w:b/>
      <w:bCs/>
    </w:rPr>
  </w:style>
  <w:style w:type="paragraph" w:styleId="Textbubliny">
    <w:name w:val="Balloon Text"/>
    <w:basedOn w:val="Normln"/>
    <w:link w:val="TextbublinyChar"/>
    <w:rsid w:val="00EF41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F4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9560D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560D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A944E6"/>
  </w:style>
  <w:style w:type="paragraph" w:customStyle="1" w:styleId="Default">
    <w:name w:val="Default"/>
    <w:rsid w:val="0048417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rsid w:val="0080747E"/>
    <w:rPr>
      <w:color w:val="0000FF"/>
      <w:u w:val="single"/>
    </w:rPr>
  </w:style>
  <w:style w:type="character" w:styleId="Odkaznakoment">
    <w:name w:val="annotation reference"/>
    <w:rsid w:val="00EF418B"/>
    <w:rPr>
      <w:sz w:val="16"/>
      <w:szCs w:val="16"/>
    </w:rPr>
  </w:style>
  <w:style w:type="paragraph" w:styleId="Textkomente">
    <w:name w:val="annotation text"/>
    <w:basedOn w:val="Normln"/>
    <w:link w:val="TextkomenteChar"/>
    <w:rsid w:val="00EF418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EF418B"/>
  </w:style>
  <w:style w:type="paragraph" w:styleId="Pedmtkomente">
    <w:name w:val="annotation subject"/>
    <w:basedOn w:val="Textkomente"/>
    <w:next w:val="Textkomente"/>
    <w:link w:val="PedmtkomenteChar"/>
    <w:rsid w:val="00EF418B"/>
    <w:rPr>
      <w:b/>
      <w:bCs/>
    </w:rPr>
  </w:style>
  <w:style w:type="character" w:customStyle="1" w:styleId="PedmtkomenteChar">
    <w:name w:val="Předmět komentáře Char"/>
    <w:link w:val="Pedmtkomente"/>
    <w:rsid w:val="00EF418B"/>
    <w:rPr>
      <w:b/>
      <w:bCs/>
    </w:rPr>
  </w:style>
  <w:style w:type="paragraph" w:styleId="Textbubliny">
    <w:name w:val="Balloon Text"/>
    <w:basedOn w:val="Normln"/>
    <w:link w:val="TextbublinyChar"/>
    <w:rsid w:val="00EF41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F4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1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9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8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6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6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6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645</Words>
  <Characters>3808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Autobus PID v KŽEL</vt:lpstr>
      <vt:lpstr>Dopisní papír</vt:lpstr>
    </vt:vector>
  </TitlesOfParts>
  <Company>Království železnic a.s.</Company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Autobus PID v KŽEL</dc:title>
  <dc:subject>Praha 4</dc:subject>
  <dc:creator>RPos.</dc:creator>
  <cp:keywords>TZ</cp:keywords>
  <dc:description>Otevření Prahy a Středočeského kraje</dc:description>
  <cp:lastModifiedBy>RudaP</cp:lastModifiedBy>
  <cp:revision>6</cp:revision>
  <cp:lastPrinted>2013-03-25T15:15:00Z</cp:lastPrinted>
  <dcterms:created xsi:type="dcterms:W3CDTF">2016-09-07T07:46:00Z</dcterms:created>
  <dcterms:modified xsi:type="dcterms:W3CDTF">2016-09-12T13:52:00Z</dcterms:modified>
</cp:coreProperties>
</file>